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61" w:rsidRDefault="00D2459E">
      <w:pPr>
        <w:spacing w:line="206" w:lineRule="auto"/>
        <w:ind w:right="36"/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ALLEGATO A</w:t>
      </w:r>
    </w:p>
    <w:p w:rsidR="00D2459E" w:rsidRDefault="00D2459E" w:rsidP="00D2459E">
      <w:pPr>
        <w:spacing w:before="252" w:after="396"/>
        <w:jc w:val="right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All’IISS “G. SOLIMENE”</w:t>
      </w:r>
    </w:p>
    <w:p w:rsidR="00D2459E" w:rsidRDefault="00D2459E" w:rsidP="00D2459E">
      <w:pPr>
        <w:spacing w:before="252" w:after="396"/>
        <w:jc w:val="right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Lavello </w:t>
      </w:r>
    </w:p>
    <w:p w:rsidR="003B4D61" w:rsidRDefault="00D2459E">
      <w:pPr>
        <w:spacing w:before="252" w:after="396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Dichiarazione di cui all'art. 80 del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50/2016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s.m.i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,, resa ex artt. 46 e 47 del D.P.R. 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br/>
        <w:t xml:space="preserve">445/2000 nell'ambito dell'affidamento ai sensi dell'art 36, </w:t>
      </w:r>
      <w:proofErr w:type="spellStart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 xml:space="preserve"> n. 50/16</w:t>
      </w:r>
    </w:p>
    <w:p w:rsidR="003B4D61" w:rsidRDefault="003B4D61">
      <w:pPr>
        <w:jc w:val="both"/>
        <w:rPr>
          <w:rFonts w:ascii="Times New Roman" w:hAnsi="Times New Roman"/>
          <w:sz w:val="24"/>
          <w:szCs w:val="24"/>
        </w:rPr>
      </w:pPr>
    </w:p>
    <w:p w:rsidR="003B4D61" w:rsidRDefault="003B4D61">
      <w:pPr>
        <w:jc w:val="both"/>
        <w:rPr>
          <w:rFonts w:ascii="Times New Roman" w:hAnsi="Times New Roman"/>
          <w:sz w:val="24"/>
          <w:szCs w:val="24"/>
        </w:rPr>
      </w:pPr>
    </w:p>
    <w:p w:rsidR="003B4D61" w:rsidRDefault="00D2459E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 sottoscritto  ___________________________ nato a ______________________ il ___________ documento di identità n. _________________________________ rilasciato il _______________da _________________________________, residente in _________________________, in qualità di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in forza dei poteri conferiti con ______________________________</w:t>
      </w:r>
    </w:p>
    <w:p w:rsidR="003B4D61" w:rsidRDefault="003B4D61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B4D61" w:rsidRDefault="00D2459E" w:rsidP="00D2459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anche ai sensi e per gli effetti di cui agli artt. 46 e 47 del D.P.R. 445/2000, consapevole della </w:t>
      </w:r>
      <w:r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>
        <w:rPr>
          <w:rFonts w:ascii="Times New Roman" w:hAnsi="Times New Roman"/>
          <w:b/>
          <w:sz w:val="24"/>
          <w:szCs w:val="24"/>
          <w:lang w:val="it-IT"/>
        </w:rPr>
        <w:br/>
        <w:t>dichiara</w:t>
      </w:r>
    </w:p>
    <w:p w:rsidR="003B4D61" w:rsidRDefault="00D2459E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che l'Impresa è regolarmente iscritta nel Registro delle Imprese istituito presso la Camera di Commercio, Industria, Artigianato e Agricoltura di _________________ come segue: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numero di iscrizione, ______________________, data di iscrizione ____________________, REA _____________________________ sede in via _______________________________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>capitale sociale sottoscritto Euro _______________________</w:t>
      </w:r>
      <w:r>
        <w:rPr>
          <w:rFonts w:ascii="Times New Roman" w:hAnsi="Times New Roman"/>
          <w:color w:val="000000"/>
          <w:sz w:val="24"/>
          <w:lang w:val="it-IT"/>
        </w:rPr>
        <w:t>, versato Euro______________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cod. fiscale _______________________________ P. IVA ______________________ forma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giuridica _____________________________________ durata _________________ oggetto sociale ___________________________________________________________</w:t>
      </w: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atto  costitutivo repertorio n. ___________________ raccolta n. __________________ notaio  ___________________________________________________________ sedi </w:t>
      </w:r>
      <w:r>
        <w:rPr>
          <w:rFonts w:ascii="Times New Roman" w:hAnsi="Times New Roman"/>
          <w:color w:val="000000"/>
          <w:sz w:val="24"/>
          <w:lang w:val="it-IT"/>
        </w:rPr>
        <w:lastRenderedPageBreak/>
        <w:t>secondarie n. ___________________________________________________________________</w:t>
      </w:r>
    </w:p>
    <w:p w:rsidR="003B4D61" w:rsidRDefault="00D2459E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>
        <w:rPr>
          <w:rFonts w:ascii="Times New Roman" w:hAnsi="Times New Roman"/>
          <w:i/>
          <w:color w:val="000000"/>
          <w:sz w:val="24"/>
          <w:lang w:val="it-IT"/>
        </w:rPr>
        <w:t>(per le società di capitali e di persone)</w:t>
      </w:r>
    </w:p>
    <w:p w:rsidR="003B4D61" w:rsidRDefault="00D2459E">
      <w:pPr>
        <w:spacing w:before="144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>che i rappresentanti e gli altri titolari della capacità di impegnare l'Impresa verso terzi sono:</w:t>
      </w:r>
    </w:p>
    <w:p w:rsidR="003B4D61" w:rsidRDefault="00D2459E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cognome/nome/carica ____________________________________ nato _________ il _____________</w:t>
      </w:r>
    </w:p>
    <w:p w:rsidR="003B4D61" w:rsidRDefault="00D2459E">
      <w:pPr>
        <w:spacing w:before="144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residente _______________________________ .</w:t>
      </w:r>
    </w:p>
    <w:p w:rsidR="003B4D61" w:rsidRDefault="00D2459E">
      <w:pPr>
        <w:spacing w:before="14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presente dichiarazione riporta le notizie/dati iscritte nel registro delle Imprese alla data odierna;</w:t>
      </w:r>
    </w:p>
    <w:p w:rsidR="003B4D61" w:rsidRDefault="00D2459E">
      <w:pPr>
        <w:pStyle w:val="Paragrafoelenco"/>
        <w:numPr>
          <w:ilvl w:val="0"/>
          <w:numId w:val="1"/>
        </w:numPr>
        <w:spacing w:line="360" w:lineRule="auto"/>
        <w:ind w:right="72" w:hanging="720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la non sussistenza nei confronti dell'Impresa di alcuna delle condizioni di esclusione dalla </w:t>
      </w:r>
      <w:r>
        <w:rPr>
          <w:rFonts w:ascii="Times New Roman" w:hAnsi="Times New Roman"/>
          <w:color w:val="000000"/>
          <w:sz w:val="24"/>
          <w:lang w:val="it-IT"/>
        </w:rPr>
        <w:t xml:space="preserve">partecipazione alle gare pubbliche previste dall'articolo 80, del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 xml:space="preserve"> n. 50/2016 e da qualsiasi altra disposizione legislativa e regolamentare, ed in particolare dichiara: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80,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è stata pronunciata sentenza di condanna definitiva, né emesso decreto penale di condanna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divenuto irrevocabile, oppure sentenza di applicazione della pena su richiesta, ai sensi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dell'articolo 444 del c.p.p. per uno dei seguenti reati previsti dall'articolo 80, </w:t>
      </w:r>
      <w:r>
        <w:rPr>
          <w:rFonts w:ascii="Times New Roman" w:hAnsi="Times New Roman"/>
          <w:b/>
          <w:color w:val="000000"/>
          <w:spacing w:val="2"/>
          <w:sz w:val="24"/>
          <w:lang w:val="it-IT"/>
        </w:rPr>
        <w:t xml:space="preserve">comma </w:t>
      </w:r>
      <w:r>
        <w:rPr>
          <w:rFonts w:ascii="Times New Roman" w:hAnsi="Times New Roman"/>
          <w:b/>
          <w:color w:val="000000"/>
          <w:spacing w:val="2"/>
          <w:lang w:val="it-IT"/>
        </w:rPr>
        <w:t xml:space="preserve">1,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 </w:t>
      </w:r>
      <w:r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50/2016:</w:t>
      </w:r>
    </w:p>
    <w:p w:rsidR="003B4D61" w:rsidRDefault="00D2459E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-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delitti, consumati o tentati, di cui agli articoli 416, 416-bis del codice penale ovvero </w:t>
      </w:r>
      <w:r>
        <w:rPr>
          <w:rFonts w:ascii="Times New Roman" w:hAnsi="Times New Roman"/>
          <w:color w:val="000000"/>
          <w:sz w:val="24"/>
          <w:lang w:val="it-IT"/>
        </w:rPr>
        <w:t xml:space="preserve">delitti commessi avvalendosi delle condizioni previste dal predetto articolo 416-bis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ovvero al fine di agevolare l'attività delle associazioni previste dallo stesso articolo,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nonché per i delitti, consumati o tentati, previsti dall'articolo 74 del decreto del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Presidente della Repubblica 9 ottobre 1990, n. 309, dall'articolo 291-quater del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decreto del Presidente della Repubblica 23 gennaio 1973, n. 43 e dall'articolo 260 del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decreto legislativo 3 aprile 2006, n. 152, in quanto riconducibili alla partecipazione a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un'organizzazione criminale, quale definita all'articolo 2 della decisione quadro </w:t>
      </w:r>
      <w:r>
        <w:rPr>
          <w:rFonts w:ascii="Times New Roman" w:hAnsi="Times New Roman"/>
          <w:color w:val="000000"/>
          <w:sz w:val="24"/>
          <w:lang w:val="it-IT"/>
        </w:rPr>
        <w:t>2008/841/GAI del Consiglio;</w:t>
      </w:r>
    </w:p>
    <w:p w:rsidR="003B4D61" w:rsidRDefault="00D2459E">
      <w:pPr>
        <w:numPr>
          <w:ilvl w:val="0"/>
          <w:numId w:val="2"/>
        </w:numPr>
        <w:tabs>
          <w:tab w:val="clear" w:pos="360"/>
          <w:tab w:val="decimal" w:pos="1440"/>
        </w:tabs>
        <w:spacing w:line="360" w:lineRule="auto"/>
        <w:ind w:left="1440" w:right="72" w:hanging="360"/>
        <w:jc w:val="both"/>
        <w:rPr>
          <w:rFonts w:ascii="Times New Roman" w:hAnsi="Times New Roman"/>
          <w:color w:val="000000"/>
          <w:spacing w:val="2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delitti, consumati o tentati, di cui agli articoli 317, 318, 319, 319-ter, 319-quater, </w:t>
      </w: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320, 321, 322, 322-bis, 346-bis, 353, 353-bis, 354, 355 e 356 del codice penale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>nonché all'articolo 2635 del codice civile;</w:t>
      </w:r>
    </w:p>
    <w:p w:rsidR="003B4D61" w:rsidRDefault="00D2459E">
      <w:pPr>
        <w:spacing w:line="360" w:lineRule="auto"/>
        <w:ind w:left="648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b-bis)   false comunicazioni sociali di cui agli articoli 2621 e 2622 del codice civile;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frode ai sensi dell'articolo 1 della convenzione relativa alla tutela degli interessi </w:t>
      </w:r>
      <w:r>
        <w:rPr>
          <w:rFonts w:ascii="Times New Roman" w:hAnsi="Times New Roman"/>
          <w:color w:val="000000"/>
          <w:sz w:val="24"/>
          <w:lang w:val="it-IT"/>
        </w:rPr>
        <w:t>finanziari delle Comunità europee;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delitti, consumati o tentati, commessi con finalità di terrorismo, anche internazionale,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e di eversione dell'ordine costituzionale reati terroristici o reati connessi alle attività </w:t>
      </w:r>
      <w:r>
        <w:rPr>
          <w:rFonts w:ascii="Times New Roman" w:hAnsi="Times New Roman"/>
          <w:color w:val="000000"/>
          <w:sz w:val="24"/>
          <w:lang w:val="it-IT"/>
        </w:rPr>
        <w:t>terroristiche;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sz w:val="24"/>
          <w:lang w:val="it-IT"/>
        </w:rPr>
        <w:lastRenderedPageBreak/>
        <w:t xml:space="preserve">delitti di cui agli articoli 648-bis, 648-ter e 648-ter.1 del codice penale, riciclaggio di </w:t>
      </w:r>
      <w:r>
        <w:rPr>
          <w:rFonts w:ascii="Times New Roman" w:hAnsi="Times New Roman"/>
          <w:color w:val="000000"/>
          <w:spacing w:val="8"/>
          <w:sz w:val="24"/>
          <w:lang w:val="it-IT"/>
        </w:rPr>
        <w:t xml:space="preserve">proventi di attività criminose o finanziamento del terrorismo, quali definiti </w:t>
      </w:r>
      <w:r>
        <w:rPr>
          <w:rFonts w:ascii="Times New Roman" w:hAnsi="Times New Roman"/>
          <w:color w:val="000000"/>
          <w:spacing w:val="12"/>
          <w:sz w:val="24"/>
          <w:lang w:val="it-IT"/>
        </w:rPr>
        <w:t xml:space="preserve">all'articolo 1 del decreto legislativo 22 giugno 2007, n. 109 e successive </w:t>
      </w:r>
      <w:r>
        <w:rPr>
          <w:rFonts w:ascii="Times New Roman" w:hAnsi="Times New Roman"/>
          <w:color w:val="000000"/>
          <w:sz w:val="24"/>
          <w:lang w:val="it-IT"/>
        </w:rPr>
        <w:t>modificazioni;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sfruttamento del lavoro minorile e altre forme di tratta di esseri umani definite con il </w:t>
      </w:r>
      <w:r>
        <w:rPr>
          <w:rFonts w:ascii="Times New Roman" w:hAnsi="Times New Roman"/>
          <w:color w:val="000000"/>
          <w:sz w:val="24"/>
          <w:lang w:val="it-IT"/>
        </w:rPr>
        <w:t>decreto legislativo 4 marzo 2014, n. 24;</w:t>
      </w:r>
    </w:p>
    <w:p w:rsidR="003B4D61" w:rsidRDefault="00D2459E">
      <w:pPr>
        <w:pStyle w:val="Paragrafoelenco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>ogni altro delitto da cui derivi, quale pena accessoria, l'incapacità di contrattare con</w:t>
      </w:r>
    </w:p>
    <w:p w:rsidR="003B4D61" w:rsidRDefault="00D2459E">
      <w:pPr>
        <w:spacing w:line="360" w:lineRule="auto"/>
        <w:ind w:left="1368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la pubblica amministrazione.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u w:val="single"/>
          <w:lang w:val="it-IT"/>
        </w:rPr>
        <w:t>che nei propri confronti e nei confronti di tutti i soggetti indicati al medesimo art. 80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 non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sussistono cause di decadenza, di sospensione o di divieto previste dall'articolo 67 del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decreto legislativo 6 settembre 2011, n. 159 o di un tentativo di infiltrazione mafiosa di cui </w:t>
      </w:r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all'articolo 84, comma 4, del medesimo decreto (articolo 80, </w:t>
      </w:r>
      <w:r>
        <w:rPr>
          <w:rFonts w:ascii="Times New Roman" w:hAnsi="Times New Roman"/>
          <w:b/>
          <w:color w:val="000000"/>
          <w:spacing w:val="5"/>
          <w:lang w:val="it-IT"/>
        </w:rPr>
        <w:t xml:space="preserve">comma 2, </w:t>
      </w:r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pacing w:val="5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. n. </w:t>
      </w:r>
      <w:r>
        <w:rPr>
          <w:rFonts w:ascii="Times New Roman" w:hAnsi="Times New Roman"/>
          <w:color w:val="000000"/>
          <w:sz w:val="24"/>
          <w:lang w:val="it-IT"/>
        </w:rPr>
        <w:t>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di non aver commesso violazioni gravi, definitivamente accertate, rispetto agli obblighi </w:t>
      </w:r>
      <w:r>
        <w:rPr>
          <w:rFonts w:ascii="Times New Roman" w:hAnsi="Times New Roman"/>
          <w:color w:val="000000"/>
          <w:spacing w:val="9"/>
          <w:sz w:val="24"/>
          <w:lang w:val="it-IT"/>
        </w:rPr>
        <w:t xml:space="preserve">relativi al pagamento delle imposte e tasse o dei contributi previdenziali, secondo la </w:t>
      </w:r>
      <w:r>
        <w:rPr>
          <w:rFonts w:ascii="Times New Roman" w:hAnsi="Times New Roman"/>
          <w:color w:val="000000"/>
          <w:sz w:val="24"/>
          <w:lang w:val="it-IT"/>
        </w:rPr>
        <w:t xml:space="preserve">legislazione italiana o quella dello Stato in cui sono stabiliti. Costituiscono gravi violazioni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quelle che comportano un omesso pagamento di imposte e tasse superiore all'importo di cui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all'articolo 48-bis, commi l e 2-bis, del decreto del Presidente della Repubblica 29 settembre </w:t>
      </w:r>
      <w:r>
        <w:rPr>
          <w:rFonts w:ascii="Times New Roman" w:hAnsi="Times New Roman"/>
          <w:color w:val="000000"/>
          <w:sz w:val="24"/>
          <w:lang w:val="it-IT"/>
        </w:rPr>
        <w:t xml:space="preserve">1973, n. 602 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4,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di non aver commesso gravi infrazioni debitamente accertate alle norme in materia di salute e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sicurezza sul lavoro e a ogni altro obbligo di cui all'art. 30, comma 3, del D.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. n. 50/2016 </w:t>
      </w:r>
      <w:r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</w:t>
      </w:r>
      <w:r>
        <w:rPr>
          <w:rFonts w:ascii="Times New Roman" w:hAnsi="Times New Roman"/>
          <w:color w:val="000000"/>
          <w:sz w:val="24"/>
          <w:lang w:val="it-IT"/>
        </w:rPr>
        <w:t xml:space="preserve">lettera a) 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di non trovarsi in stato di fallimento, di liquidazione coatta, di concordato preventivo, salvo il </w:t>
      </w:r>
      <w:r>
        <w:rPr>
          <w:rFonts w:ascii="Times New Roman" w:hAnsi="Times New Roman"/>
          <w:color w:val="000000"/>
          <w:sz w:val="24"/>
          <w:lang w:val="it-IT"/>
        </w:rPr>
        <w:t xml:space="preserve">caso di concordato con continuità aziendale, o nei cui riguardi sia in corso un procedimento </w:t>
      </w: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per la dichiarazione di una di tali situazioni, fermo restando quanto previsto dall'articolo 110 </w:t>
      </w:r>
      <w:r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b) </w:t>
      </w:r>
      <w:r>
        <w:rPr>
          <w:rFonts w:ascii="Times New Roman" w:hAnsi="Times New Roman"/>
          <w:color w:val="000000"/>
          <w:w w:val="105"/>
          <w:sz w:val="23"/>
          <w:lang w:val="it-IT"/>
        </w:rPr>
        <w:t xml:space="preserve">del </w:t>
      </w:r>
      <w:r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di non aver commesso gravi illeciti professionali, tali da rendere dubbia la sua integrità o </w:t>
      </w:r>
      <w:r>
        <w:rPr>
          <w:rFonts w:ascii="Times New Roman" w:hAnsi="Times New Roman"/>
          <w:color w:val="000000"/>
          <w:spacing w:val="-5"/>
          <w:sz w:val="24"/>
          <w:lang w:val="it-IT"/>
        </w:rPr>
        <w:t xml:space="preserve">affidabilità (e che in particolare non ha commesso significative carenze nell'esecuzione di un </w:t>
      </w:r>
      <w:r>
        <w:rPr>
          <w:rFonts w:ascii="Times New Roman" w:hAnsi="Times New Roman"/>
          <w:color w:val="000000"/>
          <w:spacing w:val="5"/>
          <w:sz w:val="24"/>
          <w:lang w:val="it-IT"/>
        </w:rPr>
        <w:t xml:space="preserve">precedente contratto di appalto o di concessione che ne hanno causato la risoluzione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anticipata, non contestata in giudizio, ovvero confermata all'esito di un giudizio, ovvero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hanno dato luogo ad una condanna al risarcimento del danno o ad altre sanzioni; non ha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posto in essere tentativi di influenzare indebitamente il processo decisionale della stazione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appaltante o di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lastRenderedPageBreak/>
        <w:t xml:space="preserve">ottenere informazioni riservate ai fini di proprio vantaggio; non ha fornito,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anche per negligenza, informazioni false </w:t>
      </w:r>
      <w:r>
        <w:rPr>
          <w:rFonts w:ascii="Segoe UI Symbol" w:hAnsi="Segoe UI Symbol" w:cs="Segoe UI Symbol"/>
          <w:color w:val="000000"/>
          <w:spacing w:val="-2"/>
          <w:sz w:val="24"/>
          <w:lang w:val="it-IT"/>
        </w:rPr>
        <w:t xml:space="preserve">o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fuorvianti suscettibili di influenzare le decisioni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sull'esclusione, la selezione o l'aggiudicazione né ha omesso le informazioni dovute ai fini del corretto svolgimento della procedura di selezione) (articolo 80, 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it-IT"/>
        </w:rPr>
        <w:t xml:space="preserve">comma 5, lettera e) del </w:t>
      </w:r>
      <w:r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la non sussistenza di una situazione di conflitto di interesse ai sensi dell'articolo 42, comma 2 </w:t>
      </w:r>
      <w:r>
        <w:rPr>
          <w:rFonts w:ascii="Times New Roman" w:hAnsi="Times New Roman"/>
          <w:color w:val="000000"/>
          <w:sz w:val="24"/>
          <w:lang w:val="it-IT"/>
        </w:rPr>
        <w:t xml:space="preserve">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</w:t>
      </w:r>
      <w:r>
        <w:rPr>
          <w:rFonts w:ascii="Times New Roman" w:hAnsi="Times New Roman"/>
          <w:b/>
          <w:color w:val="000000"/>
          <w:lang w:val="it-IT"/>
        </w:rPr>
        <w:t xml:space="preserve">d)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la non sussistenza di alcuna distorsione della concorrenza derivante dal precedente proprio coinvolgimento nella preparazione della procedura d'appalto di cui all'articolo 67(articolo 80, </w:t>
      </w:r>
      <w:r>
        <w:rPr>
          <w:rFonts w:ascii="Times New Roman" w:hAnsi="Times New Roman"/>
          <w:b/>
          <w:color w:val="000000"/>
          <w:w w:val="105"/>
          <w:sz w:val="23"/>
          <w:lang w:val="it-IT"/>
        </w:rPr>
        <w:t xml:space="preserve">comma 5, lettera e)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è stata applicata la sanzione interdittiva di cui all'art. 9, comma 2, lettera c), del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D.lgs. n. 231/2001 o altra sanzione che comporta il divieto per l'Impresa di contrarre con la </w:t>
      </w:r>
      <w:r>
        <w:rPr>
          <w:rFonts w:ascii="Times New Roman" w:hAnsi="Times New Roman"/>
          <w:color w:val="000000"/>
          <w:sz w:val="24"/>
          <w:lang w:val="it-IT"/>
        </w:rPr>
        <w:t xml:space="preserve">Pubblica Amministrazione, compresi i provvedimenti interdittivi di cui all'art. 14 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n. 81/2008 (articolo 80,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f)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che non sono presenti nella procedura di gara in corso e negli affidamenti di subappalti documentazione o dichiarazioni non veritiere (articolo 80, </w:t>
      </w:r>
      <w:r>
        <w:rPr>
          <w:rFonts w:ascii="Times New Roman" w:hAnsi="Times New Roman"/>
          <w:b/>
          <w:color w:val="000000"/>
          <w:spacing w:val="2"/>
          <w:w w:val="105"/>
          <w:sz w:val="23"/>
          <w:lang w:val="it-IT"/>
        </w:rPr>
        <w:t xml:space="preserve">comma 5, lettera f-bis)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8"/>
          <w:sz w:val="24"/>
          <w:lang w:val="it-IT"/>
        </w:rPr>
        <w:t xml:space="preserve">che non risulta a carico dell'Impresa, l'iscrizione nel casellario informatico tenuto </w:t>
      </w:r>
      <w:r>
        <w:rPr>
          <w:rFonts w:ascii="Times New Roman" w:hAnsi="Times New Roman"/>
          <w:color w:val="000000"/>
          <w:sz w:val="24"/>
          <w:lang w:val="it-IT"/>
        </w:rPr>
        <w:t xml:space="preserve">dall'Osservatore dell'ANAC per aver presentato falsa dichiarazione o falsa documentazione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nelle procedure di gara e negli affidamenti di subappalti(articolo 80,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it-IT"/>
        </w:rPr>
        <w:t xml:space="preserve">comma 5, lettera f-ter)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9"/>
          <w:sz w:val="24"/>
          <w:lang w:val="it-IT"/>
        </w:rPr>
        <w:t xml:space="preserve">che non risulta a carico dell'Impresa, l'iscrizione nel casellario informatico tenuto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dall'Osservatore dell'ANAC per aver presentato falsa dichiarazione o falsa documentazione </w:t>
      </w:r>
      <w:r>
        <w:rPr>
          <w:rFonts w:ascii="Times New Roman" w:hAnsi="Times New Roman"/>
          <w:color w:val="000000"/>
          <w:sz w:val="24"/>
          <w:lang w:val="it-IT"/>
        </w:rPr>
        <w:t xml:space="preserve">ai fini del rilascio dell'attestazione di qualificazione (articolo 80, </w:t>
      </w:r>
      <w:r>
        <w:rPr>
          <w:rFonts w:ascii="Times New Roman" w:hAnsi="Times New Roman"/>
          <w:b/>
          <w:color w:val="000000"/>
          <w:sz w:val="23"/>
          <w:lang w:val="it-IT"/>
        </w:rPr>
        <w:t xml:space="preserve">comma 5, lettera g) del </w:t>
      </w:r>
      <w:r>
        <w:rPr>
          <w:rFonts w:ascii="Times New Roman" w:hAnsi="Times New Roman"/>
          <w:color w:val="000000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di non aver violato il divieto di intestazione fiduciaria di cui all'articolo 17 della legge 19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marzo 1990, n. 55 (articolo 80, </w:t>
      </w:r>
      <w:r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h) del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di essere in regola con le norme che disciplinano il diritto al lavoro dei disabili, ai sensi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dell'art. 17 della L. n. 68/1999 (articolo 80, </w:t>
      </w:r>
      <w:r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i) del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che il sottoscritto e tutti i soggetti indicati al medesimo art. 80 non sono stati vittima dei reati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previsti e puniti dagli articoli 317 e 629 del codice penale aggravati ai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lastRenderedPageBreak/>
        <w:t xml:space="preserve">sensi dell'articolo 7 </w:t>
      </w: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del decreto legge 13 maggio 1991 n. 152, convertito, con modificazioni, dalla legge 12 luglio </w:t>
      </w:r>
      <w:r>
        <w:rPr>
          <w:rFonts w:ascii="Times New Roman" w:hAnsi="Times New Roman"/>
          <w:color w:val="000000"/>
          <w:sz w:val="24"/>
          <w:lang w:val="it-IT"/>
        </w:rPr>
        <w:t xml:space="preserve">1991, n. 203 (articolo 80, </w:t>
      </w:r>
      <w:r>
        <w:rPr>
          <w:rFonts w:ascii="Times New Roman" w:hAnsi="Times New Roman"/>
          <w:b/>
          <w:color w:val="000000"/>
          <w:sz w:val="23"/>
          <w:lang w:val="it-IT"/>
        </w:rPr>
        <w:t xml:space="preserve">comma 5, lettera l) </w:t>
      </w:r>
      <w:r>
        <w:rPr>
          <w:rFonts w:ascii="Times New Roman" w:hAnsi="Times New Roman"/>
          <w:color w:val="000000"/>
          <w:sz w:val="24"/>
          <w:lang w:val="it-IT"/>
        </w:rPr>
        <w:t xml:space="preserve">del D.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>. n. 50/2016);</w:t>
      </w:r>
    </w:p>
    <w:p w:rsidR="003B4D61" w:rsidRDefault="00D2459E">
      <w:pPr>
        <w:pStyle w:val="Paragrafoelenco"/>
        <w:numPr>
          <w:ilvl w:val="0"/>
          <w:numId w:val="4"/>
        </w:numPr>
        <w:spacing w:line="360" w:lineRule="auto"/>
        <w:ind w:right="72" w:hanging="731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di non trovarsi rispetto ad un altro partecipante alla medesima procedura di affidamento, in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una situazione di controllo di cui all'articolo 2359 del codice civile o in una qualsiasi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relazione, anche di fatto, se la situazione di controllo o la relazione comporti che le offerte sono imputabili ad un unico centro decisionale (articolo 80, </w:t>
      </w:r>
      <w:r>
        <w:rPr>
          <w:rFonts w:ascii="Times New Roman" w:hAnsi="Times New Roman"/>
          <w:b/>
          <w:color w:val="000000"/>
          <w:spacing w:val="1"/>
          <w:sz w:val="23"/>
          <w:lang w:val="it-IT"/>
        </w:rPr>
        <w:t xml:space="preserve">comma 5, lettera m) </w:t>
      </w:r>
      <w:r>
        <w:rPr>
          <w:rFonts w:ascii="Times New Roman" w:hAnsi="Times New Roman"/>
          <w:color w:val="000000"/>
          <w:spacing w:val="1"/>
          <w:sz w:val="23"/>
          <w:lang w:val="it-IT"/>
        </w:rPr>
        <w:t xml:space="preserve">del </w:t>
      </w: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D.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. </w:t>
      </w:r>
      <w:r>
        <w:rPr>
          <w:rFonts w:ascii="Times New Roman" w:hAnsi="Times New Roman"/>
          <w:color w:val="000000"/>
          <w:sz w:val="24"/>
          <w:lang w:val="it-IT"/>
        </w:rPr>
        <w:t>n. 50/2016).</w:t>
      </w:r>
    </w:p>
    <w:p w:rsidR="003B4D61" w:rsidRDefault="00D2459E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3"/>
          <w:lang w:val="it-IT"/>
        </w:rPr>
        <w:t>Dichiara Altresì</w:t>
      </w:r>
    </w:p>
    <w:p w:rsidR="003B4D61" w:rsidRDefault="00D2459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che non sussistono le condizioni di cui all'art. 53, comma 16-ter, del D.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it-IT"/>
        </w:rPr>
        <w:t>. n. 165/2001 o ogni altra situazione che, ai sensi della normativa vigente, determini l'esclusione dalle gare di appalto e/o l'incapacità di contrarre con la Pubblica Amministrazione;</w:t>
      </w:r>
    </w:p>
    <w:p w:rsidR="003B4D61" w:rsidRDefault="00D2459E">
      <w:pPr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l'Impresa è regolarmente iscritta agli enti previdenziali e ha le seguenti posizioni </w:t>
      </w:r>
      <w:r>
        <w:rPr>
          <w:rFonts w:ascii="Times New Roman" w:hAnsi="Times New Roman"/>
          <w:color w:val="000000"/>
          <w:sz w:val="24"/>
          <w:lang w:val="it-IT"/>
        </w:rPr>
        <w:t>previdenziali ed assicurative: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INAIL: codice ditta ___________________________; P.A.T. (Posizioni Assicurative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ab/>
        <w:t>Territoriali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ab/>
        <w:t>______________________; indirizzo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ab/>
        <w:t>sede INAIL competente;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INPS: matricola azienda _______________________________; P.C.I. (Posizione Contributiva Individuale) _____________________________; indirizzo sede INPS;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CASSA EDILE (ove pertinente): Denominazione CASSA EDILE ___________________________________________; codice ditta _____________;</w:t>
      </w:r>
    </w:p>
    <w:p w:rsidR="003B4D61" w:rsidRDefault="00D2459E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codice Cassa Edile;</w:t>
      </w:r>
    </w:p>
    <w:p w:rsidR="003B4D61" w:rsidRDefault="00D2459E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specificando altresì: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della sede legale dell’impresa __________________________________;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Indirizzo delle sedi operative __________________________________________;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C.C.N.L. di riferimento applicato ai lavoratori dipendenti ___________________; </w:t>
      </w:r>
    </w:p>
    <w:p w:rsidR="003B4D61" w:rsidRDefault="00D2459E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Numero dipendenti ___________________________.</w:t>
      </w:r>
    </w:p>
    <w:p w:rsidR="003B4D61" w:rsidRDefault="00D2459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che l’impresa è iscritta al seguente Ufficio dell’Agenzia delle Entrate _______________ </w:t>
      </w:r>
    </w:p>
    <w:p w:rsidR="003B4D61" w:rsidRDefault="00D2459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lastRenderedPageBreak/>
        <w:t xml:space="preserve">che per quanto concerne l’avviamento al lavoro dei disabili l’Ufficio Provinciale competente per il collocamento obbligatorio (Legge n° 68/1999) è ___________________ fax e/o e-mail dell’Ufficio__________________________. </w:t>
      </w:r>
    </w:p>
    <w:p w:rsidR="003B4D61" w:rsidRDefault="00D2459E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Data _________________________</w:t>
      </w:r>
    </w:p>
    <w:p w:rsidR="003B4D61" w:rsidRDefault="00D2459E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>Timbro e firma __________________</w:t>
      </w:r>
    </w:p>
    <w:p w:rsidR="003B4D61" w:rsidRDefault="00D2459E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b/>
          <w:i/>
          <w:color w:val="000000"/>
          <w:spacing w:val="4"/>
          <w:sz w:val="24"/>
          <w:lang w:val="it-IT"/>
        </w:rPr>
        <w:t xml:space="preserve">ALLEGATI: </w:t>
      </w:r>
    </w:p>
    <w:p w:rsidR="003B4D61" w:rsidRDefault="00D2459E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Alla presente domanda si allega la seguente documentazione: </w:t>
      </w:r>
    </w:p>
    <w:p w:rsidR="003B4D61" w:rsidRDefault="00D2459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copia fotostatica del documento di identità del sottoscrittore. </w:t>
      </w:r>
    </w:p>
    <w:p w:rsidR="003B4D61" w:rsidRDefault="003B4D61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lang w:val="it-IT"/>
        </w:rPr>
      </w:pPr>
    </w:p>
    <w:p w:rsidR="003B4D61" w:rsidRDefault="003B4D61">
      <w:pPr>
        <w:pStyle w:val="Paragrafoelenco"/>
        <w:spacing w:line="360" w:lineRule="auto"/>
        <w:ind w:left="1069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3B4D61" w:rsidRDefault="003B4D61">
      <w:pPr>
        <w:spacing w:line="360" w:lineRule="auto"/>
        <w:ind w:left="709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3B4D61" w:rsidRDefault="003B4D61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</w:p>
    <w:p w:rsidR="003B4D61" w:rsidRDefault="003B4D61">
      <w:pPr>
        <w:spacing w:before="144"/>
        <w:rPr>
          <w:rFonts w:ascii="Times New Roman" w:hAnsi="Times New Roman"/>
          <w:color w:val="000000"/>
          <w:sz w:val="24"/>
          <w:lang w:val="it-IT"/>
        </w:rPr>
      </w:pPr>
    </w:p>
    <w:p w:rsidR="003B4D61" w:rsidRDefault="00D2459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lang w:val="it-IT"/>
        </w:rPr>
      </w:pPr>
      <w:r>
        <w:rPr>
          <w:rFonts w:ascii="Times New Roman" w:hAnsi="Times New Roman"/>
          <w:i/>
          <w:color w:val="000000"/>
          <w:sz w:val="24"/>
          <w:lang w:val="it-IT"/>
        </w:rPr>
        <w:br/>
      </w:r>
    </w:p>
    <w:p w:rsidR="003B4D61" w:rsidRDefault="003B4D61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3B4D61" w:rsidRDefault="003B4D61">
      <w:pPr>
        <w:rPr>
          <w:rFonts w:ascii="Times New Roman" w:hAnsi="Times New Roman"/>
          <w:sz w:val="24"/>
          <w:szCs w:val="24"/>
        </w:rPr>
      </w:pPr>
    </w:p>
    <w:sectPr w:rsidR="003B4D61" w:rsidSect="003B4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4D61"/>
    <w:rsid w:val="003B4D61"/>
    <w:rsid w:val="00660976"/>
    <w:rsid w:val="00BB553E"/>
    <w:rsid w:val="00D2459E"/>
    <w:rsid w:val="00FA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D61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6866-993D-4FB6-985C-D6626CFD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utente</cp:lastModifiedBy>
  <cp:revision>2</cp:revision>
  <dcterms:created xsi:type="dcterms:W3CDTF">2020-07-17T10:26:00Z</dcterms:created>
  <dcterms:modified xsi:type="dcterms:W3CDTF">2020-07-17T10:26:00Z</dcterms:modified>
</cp:coreProperties>
</file>